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E3A" w:rsidRDefault="00E17E3A" w:rsidP="00E17E3A">
      <w:pPr>
        <w:pStyle w:val="tb-na18"/>
        <w:rPr>
          <w:color w:val="000000"/>
        </w:rPr>
      </w:pPr>
      <w:bookmarkStart w:id="0" w:name="_GoBack"/>
      <w:bookmarkEnd w:id="0"/>
      <w:r>
        <w:rPr>
          <w:color w:val="000000"/>
        </w:rPr>
        <w:t>HRVATSKI SABOR</w:t>
      </w:r>
    </w:p>
    <w:p w:rsidR="00E17E3A" w:rsidRDefault="00E17E3A" w:rsidP="00E17E3A">
      <w:pPr>
        <w:pStyle w:val="broj-d"/>
        <w:rPr>
          <w:color w:val="000000"/>
        </w:rPr>
      </w:pPr>
      <w:r>
        <w:rPr>
          <w:color w:val="000000"/>
        </w:rPr>
        <w:t>3152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Na temelju članka 89. Ustava Republike Hrvatske, donosim</w:t>
      </w:r>
    </w:p>
    <w:p w:rsidR="00E17E3A" w:rsidRDefault="00E17E3A" w:rsidP="00E17E3A">
      <w:pPr>
        <w:pStyle w:val="tb-na16"/>
        <w:rPr>
          <w:color w:val="000000"/>
        </w:rPr>
      </w:pPr>
      <w:r>
        <w:rPr>
          <w:color w:val="000000"/>
        </w:rPr>
        <w:t>ODLUKU</w:t>
      </w:r>
    </w:p>
    <w:p w:rsidR="00E17E3A" w:rsidRDefault="00E17E3A" w:rsidP="00E17E3A">
      <w:pPr>
        <w:pStyle w:val="t-12-9-fett-s"/>
        <w:rPr>
          <w:color w:val="000000"/>
        </w:rPr>
      </w:pPr>
      <w:r>
        <w:rPr>
          <w:color w:val="000000"/>
        </w:rPr>
        <w:t>O PROGLAŠENJA ZAKONA O IZMJENAMA I DOPUNAMA ZAKONA O SLOBODNIM ZONAMA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Proglašavam Zakon o izmjenama i dopunama Zakona o slobodnim zonama, koji je Hrvatski sabor donio na sjednici 29. studenoga 2013. godine.</w:t>
      </w:r>
    </w:p>
    <w:p w:rsidR="00E17E3A" w:rsidRDefault="00E17E3A" w:rsidP="00E17E3A">
      <w:pPr>
        <w:pStyle w:val="klasa2"/>
        <w:jc w:val="both"/>
        <w:rPr>
          <w:color w:val="000000"/>
        </w:rPr>
      </w:pPr>
      <w:r>
        <w:rPr>
          <w:color w:val="000000"/>
        </w:rPr>
        <w:t>Klasa: 011-01/13-01/277</w:t>
      </w:r>
    </w:p>
    <w:p w:rsidR="00E17E3A" w:rsidRDefault="00E17E3A" w:rsidP="00E17E3A">
      <w:pPr>
        <w:pStyle w:val="klasa2"/>
        <w:jc w:val="both"/>
        <w:rPr>
          <w:color w:val="000000"/>
        </w:rPr>
      </w:pPr>
      <w:r>
        <w:rPr>
          <w:color w:val="000000"/>
        </w:rPr>
        <w:t>Urbroj: 71-05-03/1-13-2</w:t>
      </w:r>
    </w:p>
    <w:p w:rsidR="00E17E3A" w:rsidRDefault="00E17E3A" w:rsidP="00E17E3A">
      <w:pPr>
        <w:pStyle w:val="klasa2"/>
        <w:jc w:val="both"/>
        <w:rPr>
          <w:color w:val="000000"/>
        </w:rPr>
      </w:pPr>
      <w:r>
        <w:rPr>
          <w:color w:val="000000"/>
        </w:rPr>
        <w:t>Zagreb, 4. prosinca 2013.</w:t>
      </w:r>
    </w:p>
    <w:p w:rsidR="00E17E3A" w:rsidRDefault="00E17E3A" w:rsidP="00E17E3A">
      <w:pPr>
        <w:pStyle w:val="t-9-8-potpis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  <w:r>
        <w:rPr>
          <w:color w:val="000000"/>
        </w:rPr>
        <w:br/>
        <w:t>Republike Hrvatske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 xml:space="preserve">Ivo Josipović, </w:t>
      </w:r>
      <w:r>
        <w:rPr>
          <w:color w:val="000000"/>
        </w:rPr>
        <w:t>v. r.</w:t>
      </w:r>
    </w:p>
    <w:p w:rsidR="00E17E3A" w:rsidRDefault="00E17E3A" w:rsidP="00E17E3A">
      <w:pPr>
        <w:pStyle w:val="tb-na16"/>
        <w:rPr>
          <w:color w:val="000000"/>
        </w:rPr>
      </w:pPr>
      <w:r>
        <w:rPr>
          <w:color w:val="000000"/>
        </w:rPr>
        <w:t>ZAKON</w:t>
      </w:r>
    </w:p>
    <w:p w:rsidR="00E17E3A" w:rsidRDefault="00E17E3A" w:rsidP="00E17E3A">
      <w:pPr>
        <w:pStyle w:val="t-12-9-fett-s"/>
        <w:rPr>
          <w:color w:val="000000"/>
        </w:rPr>
      </w:pPr>
      <w:r>
        <w:rPr>
          <w:color w:val="000000"/>
        </w:rPr>
        <w:t>O IZMJENAMA I DOPUNAMA ZAKONA O SLOBODNIM ZONAMA</w:t>
      </w:r>
    </w:p>
    <w:p w:rsidR="00E17E3A" w:rsidRDefault="00E17E3A" w:rsidP="00E17E3A">
      <w:pPr>
        <w:pStyle w:val="clanak-"/>
        <w:rPr>
          <w:color w:val="000000"/>
        </w:rPr>
      </w:pPr>
      <w:r>
        <w:rPr>
          <w:color w:val="000000"/>
        </w:rPr>
        <w:t>Članak 1.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U Zakonu o slobodnim zonama (»Narodne novine«, br. 44/96., 92/05. i 85/08.) u članku 5. iza stavka 5. dodaju se stavci 6., 7. i 8. koji glase: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»Produženje koncesije je moguće na zahtjev osnivača zone temeljem gospodarskog interesa kada je iz skupnih pokazatelja poslovanja korisnika u slobodnoj zoni koja podnosi zahtjev za produženje koncesije vidljivo da su u tri godine koje prethode godini u kojoj se podnosi zahtjev za produženjem koncesije ostvarili minimalno 50 % ukupnih prihoda iz poslovanja izvan područja Republike Hrvatske.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Zahtjev za produženjem koncesije podnosi se ministarstvu nadležnom za poduzetništvo i obrt.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Na produženje koncesije odgovarajuće se primjenjuju odredbe ovog Zakona o osnivanju zone.«.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2.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U članku 7. stavku 3. podstavak 2. mijenja se i glasi: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»– područje zone na kopnenom području obuhvaćeno katastarskim česticama, a na morskom području omeđeno spojnicama točaka,«.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3.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U članku 8. stavak 2. briše se.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Dosadašnji stavak 3. koji postaje stavak 2. mijenja se i glasi: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»U obavljanju poslova iz stavka 1. ovoga članka radi davanja koncesije za osnivanje zone ministarstvo nadležno za poduzetništvo i obrt dužno je zatražiti mišljenje nadležnog tijela jedinice lokalne samouprave na čijem se području zona osniva, ministarstva nadležnog za zaštitu okoliša i prirode radi očuvanja i zaštite okoliša te ministarstva nadležnog za graditeljstvo i prostorno uređenje.«.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4.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U članku 10. iza stavka 2. dodaju se stavci 3. i 4. koji glase: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»Naknada iz stavka 1. ovoga članka uplaćuje se: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– do 31. ožujka tekuće godine za razdoblje od 1. srpnja do 31. prosinca protekle godine;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– do 30. rujna tekuće godine za razdoblje od 1. siječnja do 30. lipnja tekuće godine.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Ministar nadležan za poduzetništvo i obrt pravilnikom detaljnije propisuje način uplate naknada iz stavaka 1. do 3. ovoga članka uz suglasnost ministra financija.«.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5.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U članku 12. stavku 1. podstavak 2. mijenja se i glasi: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»– odreknućem korisnika koncesije tijekom vremena određenog u odluci o koncesiji, za cijelo područje zone ili za određeni dio područja zone,«.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6.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Članak 21. mijenja se i glasi: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»Na proširenje zone, izmjenu područja zone ili osnivanje odvojenog dijela zone odgovarajuće se primjenjuju odredbe ovoga Zakona o osnivanju zone.«.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7.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U članku 22. stavak 3. mijenja se i glasi: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»Povjerenstvo iz stavka 2. ovoga članka čine predstavnici ministarstva nadležnog za poduzetništvo i obrt, ministarstva nadležnog za financije – Carinske uprave, ministarstva nadležnog za gospodarstvo, ministarstva nadležnog za graditeljstvo i prostorno uređenje, ministarstva nadležnog za pomorstvo, promet i infrastrukturu, ministarstva nadležnog za zaštitu okoliša i prirode i predstavnici jedinice lokalne samouprave na čijem teritoriju se osniva zona, kao i predstavnik osnivača zone.«.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Iza stavka 5. dodaje se stavak 6. koji glasi: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»Ako korisnik koncesije ne započne s radom zone u roku od 90 dana od dana izvršnosti rješenja iz stavka 1. ovog članka, gubi sva prava određena tim rješenjem.«.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8.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U članku 24. stavak 2. mijenja se i glasi: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»Osnivač je dužan donijeti Pravilnik o uvjetima za obavljanje djelatnosti u zoni u roku od 60 dana od dana donošenja akta o osnivanju zone.«.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Stavak 4. mijenja se i glasi: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»Pravilnik iz stavka 2. ovoga članka osnivač je dužan dostaviti ministarstvu nadležnom za poduzetništvo i obrt u roku od 15 dana od dana njegova donošenja.«.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9.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Članak 25. mijenja se i glasi: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»Osnivač zone dužan je u svibnju tekuće godine dostaviti ministarstvu nadležnom za poduzetništvo i obrt izvješće o poslovanju zone u protekloj godini.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Ministarstvo nadležno za poduzetništvo i obrt u studenom tekuće godine podnosi Vladi Republike Hrvatske godišnje izvješće o poslovanju svih zona u Republici Hrvatskoj u protekloj godini.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O poslovanju zona u protekloj godini Vlada Republike Hrvatske podnosi izvješće Hrvatskom saboru do kraja prosinca tekuće godine.«.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10.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U članku 26. iza stavka 4. dodaje se stavak 5. koji glasi: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»Korisnici zone dužni su na zahtjev osnivača zone dostaviti podatke o poslovanju u zoni.«.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11.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Iza članka 27. dodaje se članak 27.a koji glasi: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»Članak 27.a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Unos i smještaj robe u slobodnu zonu odvija se u skladu s carinskim propisima bilo da se radi o pravnoj stečevini Europske unije ili nacionalnim propisima Republike Hrvatske.«.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12.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Naslov iznad članka 39. mijenja se i glasi: »VI. PREKRŠAJNE ODREDBE«.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13.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U članku 40. stavku 1. podstavak 2. mijenja se i glasi: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»– ako u propisanim rokovima ne donese Pravilnik o uvjetima za obavljanje djelatnosti u zoni i ne dostavi ga ministarstvu nadležnom za poduzetništvo i obrt (članak 24. stavci 2. i 4.),«.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14.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U članku 41. stavku 1. podstavak 1. mijenja se i glasi: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»– ako ne vodi odvojeno knjigovodstvo za poslovanje u zoni (članak 26. stavak 4.),«.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Iza podstavka 1. dodaje se novi podstavak 2. koji glasi: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»– ako na zahtjev osnivača zone ne dostavi podatke o poslovanju u zoni,«.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Dosadašnji podstavci 2., 3., 4., 5., 6. i 7. postaju podstavci 3., 4., 5., 6., 7. i 8.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15.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U cijelom tekstu Zakona o slobodnim zonama (»Narodne novine«, br. 44/96., 92/05. i 85/08.) riječi: »Ministarstvo gospodarstva, rada i poduzetništva« zamjenjuju se riječima: »ministarstvo nadležno za poduzetništvo i obrt« u odgovarajućem padežu, a riječi: »ministar gospodarstva« zamjenjuju se riječima: »ministar nadležan za poduzetništvo i obrt« u odgovarajućem padežu.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16.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Ministar nadležan za poduzetništvo i obrt će u roku od 60 dana od dana stupanja na snagu ovoga Zakona, donijeti pravilnik iz članka 4. stavka 4. ovoga Zakona.</w:t>
      </w:r>
    </w:p>
    <w:p w:rsidR="00E17E3A" w:rsidRDefault="00E17E3A" w:rsidP="00E17E3A">
      <w:pPr>
        <w:pStyle w:val="clanak"/>
        <w:rPr>
          <w:color w:val="000000"/>
        </w:rPr>
      </w:pPr>
      <w:r>
        <w:rPr>
          <w:color w:val="000000"/>
        </w:rPr>
        <w:t>Članak 17.</w:t>
      </w:r>
    </w:p>
    <w:p w:rsidR="00E17E3A" w:rsidRDefault="00E17E3A" w:rsidP="00E17E3A">
      <w:pPr>
        <w:pStyle w:val="t-9-8"/>
        <w:jc w:val="both"/>
        <w:rPr>
          <w:color w:val="000000"/>
        </w:rPr>
      </w:pPr>
      <w:r>
        <w:rPr>
          <w:color w:val="000000"/>
        </w:rPr>
        <w:t>Ovaj Zakon stupa na snagu osmoga dana od dana objave u »Narodnim novinama«.</w:t>
      </w:r>
    </w:p>
    <w:p w:rsidR="00E17E3A" w:rsidRDefault="00E17E3A" w:rsidP="00E17E3A">
      <w:pPr>
        <w:pStyle w:val="klasa2"/>
        <w:jc w:val="both"/>
        <w:rPr>
          <w:color w:val="000000"/>
        </w:rPr>
      </w:pPr>
      <w:r>
        <w:rPr>
          <w:color w:val="000000"/>
        </w:rPr>
        <w:t>Klasa: 022-03/13-01/277</w:t>
      </w:r>
    </w:p>
    <w:p w:rsidR="00E17E3A" w:rsidRDefault="00E17E3A" w:rsidP="00E17E3A">
      <w:pPr>
        <w:pStyle w:val="klasa2"/>
        <w:jc w:val="both"/>
        <w:rPr>
          <w:color w:val="000000"/>
        </w:rPr>
      </w:pPr>
      <w:r>
        <w:rPr>
          <w:color w:val="000000"/>
        </w:rPr>
        <w:t>Zagreb, 29. studenoga 2013.</w:t>
      </w:r>
    </w:p>
    <w:p w:rsidR="00E17E3A" w:rsidRDefault="00E17E3A" w:rsidP="00E17E3A">
      <w:pPr>
        <w:pStyle w:val="t-9-8-sredina"/>
        <w:rPr>
          <w:color w:val="000000"/>
        </w:rPr>
      </w:pPr>
      <w:r>
        <w:rPr>
          <w:color w:val="000000"/>
        </w:rPr>
        <w:t>HRVATSKI SABOR</w:t>
      </w:r>
    </w:p>
    <w:p w:rsidR="00E17E3A" w:rsidRDefault="00E17E3A" w:rsidP="00E17E3A">
      <w:pPr>
        <w:pStyle w:val="t-9-8-potpis"/>
        <w:rPr>
          <w:color w:val="000000"/>
        </w:rPr>
      </w:pPr>
      <w:r>
        <w:rPr>
          <w:color w:val="000000"/>
        </w:rPr>
        <w:t>Predsjednik</w:t>
      </w:r>
      <w:r>
        <w:rPr>
          <w:color w:val="000000"/>
        </w:rPr>
        <w:br/>
      </w:r>
      <w:r>
        <w:rPr>
          <w:color w:val="000000"/>
        </w:rPr>
        <w:br/>
        <w:t>Hrvatskoga sabora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1"/>
          <w:color w:val="000000"/>
        </w:rPr>
        <w:t xml:space="preserve">Josip Leko, </w:t>
      </w:r>
      <w:r>
        <w:rPr>
          <w:color w:val="000000"/>
        </w:rPr>
        <w:t>v. r.</w:t>
      </w:r>
    </w:p>
    <w:p w:rsidR="005005F6" w:rsidRDefault="002D4EB0"/>
    <w:sectPr w:rsidR="005005F6" w:rsidSect="002D4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7E3A"/>
    <w:rsid w:val="0017056A"/>
    <w:rsid w:val="002D4EB0"/>
    <w:rsid w:val="00491962"/>
    <w:rsid w:val="00492322"/>
    <w:rsid w:val="00573302"/>
    <w:rsid w:val="006F3DFD"/>
    <w:rsid w:val="00B70BB5"/>
    <w:rsid w:val="00CE1C0B"/>
    <w:rsid w:val="00DC6B20"/>
    <w:rsid w:val="00DF794D"/>
    <w:rsid w:val="00E17E3A"/>
    <w:rsid w:val="00EE4902"/>
    <w:rsid w:val="00F1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E17E3A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E17E3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17E3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E17E3A"/>
    <w:pPr>
      <w:spacing w:before="100" w:beforeAutospacing="1" w:after="100" w:afterAutospacing="1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E17E3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17E3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E17E3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E17E3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17E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17E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E17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E17E3A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E17E3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17E3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E17E3A"/>
    <w:pPr>
      <w:spacing w:before="100" w:beforeAutospacing="1" w:after="100" w:afterAutospacing="1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E17E3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E17E3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E17E3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E17E3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17E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E17E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E17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4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16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60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5335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Bedek Vitanović</dc:creator>
  <cp:lastModifiedBy>Sanja Semenić</cp:lastModifiedBy>
  <cp:revision>3</cp:revision>
  <dcterms:created xsi:type="dcterms:W3CDTF">2013-12-12T11:56:00Z</dcterms:created>
  <dcterms:modified xsi:type="dcterms:W3CDTF">2013-12-12T11:57:00Z</dcterms:modified>
</cp:coreProperties>
</file>